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REGULAMIN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D30C59">
      <w:pPr>
        <w:pStyle w:val="Standard"/>
        <w:spacing w:after="0" w:line="360" w:lineRule="auto"/>
        <w:jc w:val="center"/>
      </w:pPr>
      <w:r>
        <w:rPr>
          <w:rFonts w:ascii="Verdana" w:hAnsi="Verdana" w:cs="Arial"/>
        </w:rPr>
        <w:t>Koncert Macieja Maleńczuka „Maleńczuk gra Młynarskiego w Walentynki</w:t>
      </w:r>
      <w:r w:rsidR="002448F9">
        <w:rPr>
          <w:rFonts w:ascii="Verdana" w:hAnsi="Verdana" w:cs="Arial"/>
        </w:rPr>
        <w:t xml:space="preserve"> + pre</w:t>
      </w:r>
      <w:r w:rsidR="00924C02">
        <w:rPr>
          <w:rFonts w:ascii="Verdana" w:hAnsi="Verdana" w:cs="Arial"/>
        </w:rPr>
        <w:t xml:space="preserve">numerata cyfrowa „Nowości” na </w:t>
      </w:r>
      <w:r>
        <w:rPr>
          <w:rFonts w:ascii="Verdana" w:hAnsi="Verdana" w:cs="Arial"/>
        </w:rPr>
        <w:t>180</w:t>
      </w:r>
      <w:r w:rsidR="002448F9">
        <w:rPr>
          <w:rFonts w:ascii="Verdana" w:hAnsi="Verdana" w:cs="Arial"/>
        </w:rPr>
        <w:t xml:space="preserve"> dni z e-wydaniem</w:t>
      </w: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Postanowienia Ogólne</w:t>
      </w:r>
    </w:p>
    <w:p w:rsidR="008868F4" w:rsidRDefault="008868F4">
      <w:pPr>
        <w:pStyle w:val="Standard"/>
        <w:spacing w:after="0" w:line="360" w:lineRule="auto"/>
        <w:ind w:left="360"/>
      </w:pPr>
    </w:p>
    <w:p w:rsidR="002448F9" w:rsidRDefault="002448F9" w:rsidP="00924C02">
      <w:pPr>
        <w:pStyle w:val="Standard"/>
        <w:spacing w:after="0" w:line="360" w:lineRule="auto"/>
      </w:pPr>
      <w:r>
        <w:rPr>
          <w:rFonts w:ascii="Verdana" w:hAnsi="Verdana" w:cs="Arial"/>
        </w:rPr>
        <w:t>1. Regulamin Akcji Promocyjnej określa zasady i sposób prz</w:t>
      </w:r>
      <w:r w:rsidR="00D30C59">
        <w:rPr>
          <w:rFonts w:ascii="Verdana" w:hAnsi="Verdana" w:cs="Arial"/>
        </w:rPr>
        <w:t>eprowadzenia akcji promocyjnej:</w:t>
      </w:r>
      <w:r>
        <w:rPr>
          <w:rFonts w:ascii="Verdana" w:hAnsi="Verdana" w:cs="Arial"/>
        </w:rPr>
        <w:t xml:space="preserve"> </w:t>
      </w:r>
      <w:r w:rsidR="00D30C59" w:rsidRPr="00D30C59">
        <w:rPr>
          <w:rFonts w:ascii="Verdana" w:hAnsi="Verdana" w:cs="Arial"/>
        </w:rPr>
        <w:t>Koncert Macieja Maleńczuka „Maleńczuk gra Młynarskiego w Walentynki + prenumerata cyfrowa „Nowości” na 180 dni z e-wydaniem</w:t>
      </w:r>
      <w:r>
        <w:rPr>
          <w:rFonts w:ascii="Verdana" w:hAnsi="Verdana" w:cs="Arial"/>
        </w:rPr>
        <w:t>.</w:t>
      </w:r>
    </w:p>
    <w:p w:rsidR="008868F4" w:rsidRDefault="002448F9" w:rsidP="002448F9">
      <w:pPr>
        <w:pStyle w:val="Standard"/>
        <w:spacing w:after="0" w:line="360" w:lineRule="auto"/>
      </w:pPr>
      <w:r>
        <w:rPr>
          <w:rFonts w:ascii="Verdana" w:hAnsi="Verdana" w:cs="Arial"/>
        </w:rPr>
        <w:t>2. Organizatorem akcji promocyjnej („Akcja Promocyjna”) jest Polska Press Sp. z o.o. z siedzibą w Warszawie, ul. Domaniewska 45, 02-675 Warszawa, wpisana przez Sąd Rejonowy dla m.st. Warszawy XIII Wydział Gospodarczy Krajowego Rejestru Sądowego do Rejestru Przedsiębiorców pod numerem KRS 0000002408, o kapitale zakładowym w wysokości 42.000.000,00 PLN, NIP 522 01 03 609, REGON 012047699 („Organizator”).</w:t>
      </w:r>
    </w:p>
    <w:p w:rsidR="008868F4" w:rsidRDefault="008868F4">
      <w:pPr>
        <w:pStyle w:val="Standard"/>
        <w:spacing w:after="0" w:line="360" w:lineRule="auto"/>
        <w:jc w:val="both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II. Warunki udziału w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D30C5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Akcja Promocyjna trwa od 08.02</w:t>
      </w:r>
      <w:r w:rsidR="002448F9">
        <w:rPr>
          <w:rFonts w:ascii="Verdana" w:hAnsi="Verdana" w:cs="Arial"/>
        </w:rPr>
        <w:t>.2018 do wyczerpania zapasów upominków objętych promocją</w:t>
      </w:r>
      <w:r>
        <w:rPr>
          <w:rFonts w:ascii="Verdana" w:hAnsi="Verdana" w:cs="Arial"/>
        </w:rPr>
        <w:t>, lecz nie dłużej niż do dnia 11.02</w:t>
      </w:r>
      <w:r w:rsidR="002448F9">
        <w:rPr>
          <w:rFonts w:ascii="Verdana" w:hAnsi="Verdana" w:cs="Arial"/>
        </w:rPr>
        <w:t>.2018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Uczestnicy zostaną poinformowani o wyczerpaniu upominków poprzez stosowną informację umieszczoną w serwisie „Nowości”.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Akcja Promocyjna odbywa się na terenie Rzeczypospolitej Polskiej.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W akcji może wziąć udział osoba fizyczna („Uczestnik”), która łącznie spełni następujące warunki: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a) ukończyła lat 18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b) posiada pełną zdolność do czynności prawnych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c) nie jest pracownikiem, pracownikiem tymczasowym lub współpracownikiem Organizatora  ani członkiem jego najbliższej rodziny. Przez członków najbliższej rodziny rozumie się wstępnych, zstępnych, rodzeństwo, małżonków, małżonków rodzeństwa, krewnych w linii bocznej i osoby pozostające w stosunku przysposobienia.</w:t>
      </w:r>
    </w:p>
    <w:p w:rsidR="008868F4" w:rsidRDefault="00D30C5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d) między dniem 08 a 11</w:t>
      </w:r>
      <w:r w:rsidR="002448F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luty</w:t>
      </w:r>
      <w:r w:rsidR="002448F9">
        <w:rPr>
          <w:rFonts w:ascii="Verdana" w:hAnsi="Verdana" w:cs="Arial"/>
        </w:rPr>
        <w:t xml:space="preserve"> 2018 roku dokona zakupu prenumeraty</w:t>
      </w:r>
      <w:r w:rsidR="0090342E">
        <w:rPr>
          <w:rFonts w:ascii="Verdana" w:hAnsi="Verdana" w:cs="Arial"/>
        </w:rPr>
        <w:t xml:space="preserve"> cyfrowej gazety „Nowości” na </w:t>
      </w:r>
      <w:r>
        <w:rPr>
          <w:rFonts w:ascii="Verdana" w:hAnsi="Verdana" w:cs="Arial"/>
        </w:rPr>
        <w:t>180</w:t>
      </w:r>
      <w:r w:rsidR="002448F9">
        <w:rPr>
          <w:rFonts w:ascii="Verdana" w:hAnsi="Verdana" w:cs="Arial"/>
        </w:rPr>
        <w:t xml:space="preserve"> dni za pośrednictwem serwisu nowosci.com.pl.</w:t>
      </w:r>
    </w:p>
    <w:p w:rsidR="008868F4" w:rsidRDefault="002448F9">
      <w:pPr>
        <w:pStyle w:val="Standard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6. Informacje o upominkach prezentowane na stronie serwisu nowosci.com.pl nie stanowią oferty w rozumieniu kodeksu cywilnego.</w:t>
      </w:r>
    </w:p>
    <w:p w:rsidR="008868F4" w:rsidRDefault="008868F4">
      <w:pPr>
        <w:pStyle w:val="Standard"/>
        <w:spacing w:after="0" w:line="360" w:lineRule="auto"/>
        <w:jc w:val="both"/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III. Przedmiot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BC5FCB" w:rsidRDefault="002448F9">
      <w:pPr>
        <w:pStyle w:val="Standard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 Uczestnik który dokona zakupu prenumeraty cyfrowej zgodnie z pkt II ppkt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4 nabywa prawo do otrzymania upominku w postaci</w:t>
      </w:r>
      <w:r w:rsidR="00D30C59">
        <w:rPr>
          <w:rFonts w:ascii="Verdana" w:hAnsi="Verdana" w:cs="Arial"/>
        </w:rPr>
        <w:t>: 2 biletów na k</w:t>
      </w:r>
      <w:r w:rsidR="00D30C59" w:rsidRPr="00D30C59">
        <w:rPr>
          <w:rFonts w:ascii="Verdana" w:hAnsi="Verdana" w:cs="Arial"/>
        </w:rPr>
        <w:t>oncert Macieja Maleńczuka „Maleńczuk gra Młynarskiego w Walentynki</w:t>
      </w:r>
      <w:r w:rsidR="00D30C59">
        <w:rPr>
          <w:rFonts w:ascii="Verdana" w:hAnsi="Verdana" w:cs="Arial"/>
        </w:rPr>
        <w:t>”</w:t>
      </w:r>
      <w:r w:rsidR="00D30C59" w:rsidRPr="00D30C59">
        <w:rPr>
          <w:rFonts w:ascii="Verdana" w:hAnsi="Verdana" w:cs="Arial"/>
        </w:rPr>
        <w:t xml:space="preserve"> + prenumerata cyfrowa „Nowości” na 180 dni z e-wydaniem</w:t>
      </w:r>
      <w:r w:rsidR="0090342E">
        <w:rPr>
          <w:rFonts w:ascii="Verdana" w:hAnsi="Verdana" w:cs="Arial"/>
        </w:rPr>
        <w:t>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Prawo do upominku powstaje z dniem zapłaty za prenumeratę cyfrową, to jest</w:t>
      </w:r>
      <w:r>
        <w:rPr>
          <w:rFonts w:ascii="Verdana" w:hAnsi="Verdana" w:cs="Arial"/>
        </w:rPr>
        <w:br/>
        <w:t>z dnie</w:t>
      </w:r>
      <w:bookmarkStart w:id="0" w:name="_GoBack"/>
      <w:bookmarkEnd w:id="0"/>
      <w:r>
        <w:rPr>
          <w:rFonts w:ascii="Verdana" w:hAnsi="Verdana" w:cs="Arial"/>
        </w:rPr>
        <w:t>m zarachowania środków na rachunku bankowym Organizatora.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Upominek zostanie przekazany Uczestnikowi osobiście. Uczestnik winien odebrać upominek w siedzibie „Nowości” bądź zostanie przesłany pocztą dla Czytelników spoza Toruni</w:t>
      </w:r>
      <w:r w:rsidR="00BC5FCB">
        <w:rPr>
          <w:rFonts w:ascii="Verdana" w:hAnsi="Verdana" w:cs="Arial"/>
        </w:rPr>
        <w:t>a</w:t>
      </w:r>
      <w:r>
        <w:rPr>
          <w:rFonts w:ascii="Verdana" w:hAnsi="Verdana" w:cs="Arial"/>
        </w:rPr>
        <w:t>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Upominki nie podlegają wymianie na ekwiwalent pieniężny lub rzeczowy.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5. Uczestnik ma prawo do jednego Upominku.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6. Upominki otrzymane w Akcji Promocyjnej nie podlegają opodatkowaniu podatkiem dochodowym od osób fizycznych zgodnie z art. 21 ust. 1 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68 ustawy o podatku dochodowym od osób fizycznych z dnia 26.07.1991 roku (Dz. U z 2016 roku, poz. 2032 ze zm.).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7. Zwolnienie o którym mowa w 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6 nie dotyczy Upominków otrzymanych przez Uczestnika w związku z prowadzoną działalnością gospodarczą.</w:t>
      </w: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IV. Reklamacje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Uczestnik ma prawo do składania reklamacji związanych z Akcją Promocyjną.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Reklamacje mogą być zgłoszone: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a) osobiście w formie ustnej lub pisemnej w siedzibie „Nowości”.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b) listownie na adres: Dział Marketingu „Nowości”, ul. Zamoyskiego 2, 85-063 Bydgoszcz.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c) mailem na adres: </w:t>
      </w:r>
      <w:r w:rsidR="0090342E">
        <w:rPr>
          <w:rFonts w:ascii="Verdana" w:hAnsi="Verdana" w:cs="Arial"/>
        </w:rPr>
        <w:t>anna.piotrkowska</w:t>
      </w:r>
      <w:r>
        <w:rPr>
          <w:rFonts w:ascii="Verdana" w:hAnsi="Verdana" w:cs="Arial"/>
        </w:rPr>
        <w:t>@polskapress.pl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Reklamacja powinna zawierać co najmniej imię i nazwisko</w:t>
      </w:r>
      <w:r w:rsidR="00BC5FCB" w:rsidRPr="00BC5FCB">
        <w:rPr>
          <w:rFonts w:ascii="Verdana" w:hAnsi="Verdana" w:cs="Arial"/>
        </w:rPr>
        <w:t xml:space="preserve"> </w:t>
      </w:r>
      <w:r w:rsidR="00BC5FCB">
        <w:rPr>
          <w:rFonts w:ascii="Verdana" w:hAnsi="Verdana" w:cs="Arial"/>
        </w:rPr>
        <w:t>zgłaszającego, dowód zapłaty za prenumeratę</w:t>
      </w:r>
      <w:r>
        <w:rPr>
          <w:rFonts w:ascii="Verdana" w:hAnsi="Verdana" w:cs="Arial"/>
        </w:rPr>
        <w:t xml:space="preserve"> oraz zwięzły opis zarzutów.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lastRenderedPageBreak/>
        <w:t xml:space="preserve">4. Organizator rozpatruje reklamacje niezwłocznie nie później niż w terminie 14 dni od daty jej otrzymania. </w:t>
      </w:r>
      <w:r>
        <w:rPr>
          <w:rFonts w:ascii="Verdana" w:hAnsi="Verdana"/>
        </w:rPr>
        <w:t>O wyniku postępowania reklamacyjnego Uczestnik zostanie powiadomiony pisemnie niezwłocznie po ich rozpatrzeniu. Na wniosek Uczestnika odpowiedź może być wysłana za pośrednictwem poczty elektronicznej.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5. </w:t>
      </w:r>
      <w:r>
        <w:rPr>
          <w:rFonts w:ascii="Verdana" w:hAnsi="Verdana"/>
        </w:rPr>
        <w:t>Uczestnikowi przysługuje prawo do dochodzenia roszczeń we właściwym sądzie powszechnym.</w:t>
      </w:r>
    </w:p>
    <w:p w:rsidR="008868F4" w:rsidRDefault="008868F4">
      <w:pPr>
        <w:pStyle w:val="Standard"/>
        <w:spacing w:after="0" w:line="360" w:lineRule="auto"/>
        <w:rPr>
          <w:rFonts w:ascii="Verdana" w:hAnsi="Verdana" w:cs="Arial"/>
        </w:rPr>
      </w:pP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V. Dane osobowe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Dane osobowe Uczestników będą przetwarzane w celach przeprowadzenia Akcji Promocyjnej, w tym wydania upominku oraz czynności reklamacyjnych.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Za dane osobowe przyjmuje się: imię i nazwisko, miejsce zamieszkania, numer telefonu, adres e-mail.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Administratorem danych osobowych jest Organizator.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Dane osobowe Uczestników będą wykorzystywane zgodnie z warunkami określonymi w ustawie z dnia 25.08.1997 roku o ochronie danych osobowych (Dz. U. z 2016 roku, poz.922 ze zm.).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Podanie danych jest dobrowolne, jednak odmowa ich podania uniemożliwia wzięcie udziału w Akcji Promocyjnej.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5. Uczestnik ma prawo dostępu do swoich danych osobowych oraz ich poprawiania.</w:t>
      </w:r>
    </w:p>
    <w:p w:rsidR="008868F4" w:rsidRDefault="008868F4">
      <w:pPr>
        <w:pStyle w:val="Standard"/>
        <w:spacing w:after="0" w:line="360" w:lineRule="auto"/>
        <w:jc w:val="both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VI. Postanowienia końcowe</w:t>
      </w:r>
    </w:p>
    <w:p w:rsidR="008868F4" w:rsidRDefault="008868F4">
      <w:pPr>
        <w:pStyle w:val="Standard"/>
        <w:spacing w:after="0" w:line="360" w:lineRule="auto"/>
        <w:jc w:val="both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/>
        </w:rPr>
        <w:t xml:space="preserve">1. </w:t>
      </w:r>
      <w:r>
        <w:rPr>
          <w:rFonts w:ascii="Verdana" w:hAnsi="Verdana" w:cs="Arial"/>
        </w:rPr>
        <w:t>Regulamin dostępny jest na stronie www.nowosci.com.pl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Akcja Promocyjna nie jest grą losową w rozumieniu art. 2 ustawy o grach hazardowych z dnia 19.11.2009 roku (Dz. U. z 2016 roku, poz. 471 ze zm.).</w:t>
      </w:r>
    </w:p>
    <w:p w:rsidR="008868F4" w:rsidRDefault="008868F4">
      <w:pPr>
        <w:pStyle w:val="Standard"/>
        <w:spacing w:after="0" w:line="360" w:lineRule="auto"/>
        <w:jc w:val="both"/>
      </w:pPr>
    </w:p>
    <w:sectPr w:rsidR="008868F4" w:rsidSect="008868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67" w:rsidRDefault="00506267" w:rsidP="008868F4">
      <w:pPr>
        <w:spacing w:after="0" w:line="240" w:lineRule="auto"/>
      </w:pPr>
      <w:r>
        <w:separator/>
      </w:r>
    </w:p>
  </w:endnote>
  <w:endnote w:type="continuationSeparator" w:id="0">
    <w:p w:rsidR="00506267" w:rsidRDefault="00506267" w:rsidP="008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67" w:rsidRDefault="00506267" w:rsidP="008868F4">
      <w:pPr>
        <w:spacing w:after="0" w:line="240" w:lineRule="auto"/>
      </w:pPr>
      <w:r w:rsidRPr="008868F4">
        <w:rPr>
          <w:color w:val="000000"/>
        </w:rPr>
        <w:separator/>
      </w:r>
    </w:p>
  </w:footnote>
  <w:footnote w:type="continuationSeparator" w:id="0">
    <w:p w:rsidR="00506267" w:rsidRDefault="00506267" w:rsidP="0088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91B"/>
    <w:multiLevelType w:val="multilevel"/>
    <w:tmpl w:val="A40A8F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E675159"/>
    <w:multiLevelType w:val="multilevel"/>
    <w:tmpl w:val="EE26D8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C57575"/>
    <w:multiLevelType w:val="multilevel"/>
    <w:tmpl w:val="B7A0E8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SimSun" w:hAnsi="Verdana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4"/>
    <w:rsid w:val="002448F9"/>
    <w:rsid w:val="00492579"/>
    <w:rsid w:val="00506267"/>
    <w:rsid w:val="0056354F"/>
    <w:rsid w:val="005C116E"/>
    <w:rsid w:val="0074104C"/>
    <w:rsid w:val="008868F4"/>
    <w:rsid w:val="0090342E"/>
    <w:rsid w:val="00924C02"/>
    <w:rsid w:val="00A57070"/>
    <w:rsid w:val="00BC5FCB"/>
    <w:rsid w:val="00D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4CAB-41D7-473C-A09B-1B1F92C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68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8F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868F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8868F4"/>
    <w:pPr>
      <w:spacing w:after="120"/>
    </w:pPr>
  </w:style>
  <w:style w:type="paragraph" w:styleId="Lista">
    <w:name w:val="List"/>
    <w:basedOn w:val="Textbody"/>
    <w:rsid w:val="008868F4"/>
    <w:rPr>
      <w:rFonts w:cs="Arial Unicode MS"/>
    </w:rPr>
  </w:style>
  <w:style w:type="paragraph" w:styleId="Legenda">
    <w:name w:val="caption"/>
    <w:basedOn w:val="Standard"/>
    <w:rsid w:val="008868F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8868F4"/>
    <w:pPr>
      <w:suppressLineNumbers/>
    </w:pPr>
    <w:rPr>
      <w:rFonts w:cs="Arial Unicode MS"/>
    </w:rPr>
  </w:style>
  <w:style w:type="paragraph" w:styleId="Tekstdymka">
    <w:name w:val="Balloon Text"/>
    <w:basedOn w:val="Standard"/>
    <w:rsid w:val="008868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sid w:val="008868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8868F4"/>
    <w:rPr>
      <w:b/>
      <w:bCs/>
    </w:rPr>
  </w:style>
  <w:style w:type="paragraph" w:styleId="Akapitzlist">
    <w:name w:val="List Paragraph"/>
    <w:basedOn w:val="Standard"/>
    <w:rsid w:val="008868F4"/>
    <w:pPr>
      <w:ind w:left="720"/>
    </w:pPr>
  </w:style>
  <w:style w:type="character" w:customStyle="1" w:styleId="Internetlink">
    <w:name w:val="Internet link"/>
    <w:basedOn w:val="Domylnaczcionkaakapitu"/>
    <w:rsid w:val="008868F4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8868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8868F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868F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8868F4"/>
    <w:rPr>
      <w:b/>
      <w:bCs/>
      <w:sz w:val="20"/>
      <w:szCs w:val="20"/>
    </w:rPr>
  </w:style>
  <w:style w:type="character" w:styleId="Hipercze">
    <w:name w:val="Hyperlink"/>
    <w:basedOn w:val="Domylnaczcionkaakapitu"/>
    <w:rsid w:val="008868F4"/>
    <w:rPr>
      <w:color w:val="0000FF"/>
      <w:u w:val="single"/>
    </w:rPr>
  </w:style>
  <w:style w:type="numbering" w:customStyle="1" w:styleId="WWNum1">
    <w:name w:val="WWNum1"/>
    <w:basedOn w:val="Bezlisty"/>
    <w:rsid w:val="008868F4"/>
    <w:pPr>
      <w:numPr>
        <w:numId w:val="1"/>
      </w:numPr>
    </w:pPr>
  </w:style>
  <w:style w:type="numbering" w:customStyle="1" w:styleId="WWNum2">
    <w:name w:val="WWNum2"/>
    <w:basedOn w:val="Bezlisty"/>
    <w:rsid w:val="008868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Kalinowska</dc:creator>
  <cp:lastModifiedBy>Anna Piotrkowska</cp:lastModifiedBy>
  <cp:revision>4</cp:revision>
  <cp:lastPrinted>2017-07-20T06:44:00Z</cp:lastPrinted>
  <dcterms:created xsi:type="dcterms:W3CDTF">2018-02-06T11:12:00Z</dcterms:created>
  <dcterms:modified xsi:type="dcterms:W3CDTF">2018-02-06T11:19:00Z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