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-18415</wp:posOffset>
            </wp:positionH>
            <wp:positionV relativeFrom="paragraph">
              <wp:posOffset>22860</wp:posOffset>
            </wp:positionV>
            <wp:extent cx="1643380" cy="558165"/>
            <wp:effectExtent l="0" t="0" r="0" b="0"/>
            <wp:wrapNone/>
            <wp:docPr id="1" name="Obraz 6" descr="D:\MONIKA\LOGA\NFOŚiGW\NOWE (Turkus)\Logoty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 descr="D:\MONIKA\LOGA\NFOŚiGW\NOWE (Turkus)\Logotyp-0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709" w:leader="none"/>
        </w:tabs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color w:val="00583C"/>
          <w:sz w:val="18"/>
          <w:szCs w:val="1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sz w:val="24"/>
          <w:szCs w:val="24"/>
        </w:rPr>
        <w:t>22. 02. 2016 r.</w:t>
      </w:r>
    </w:p>
    <w:p>
      <w:pPr>
        <w:pStyle w:val="Normal"/>
        <w:jc w:val="center"/>
        <w:rPr>
          <w:color w:val="00583C"/>
          <w:sz w:val="36"/>
          <w:szCs w:val="36"/>
        </w:rPr>
      </w:pPr>
      <w:r>
        <w:rPr>
          <w:color w:val="00583C"/>
          <w:sz w:val="36"/>
          <w:szCs w:val="36"/>
        </w:rPr>
      </w:r>
    </w:p>
    <w:p>
      <w:pPr>
        <w:pStyle w:val="Normal"/>
        <w:jc w:val="center"/>
        <w:rPr>
          <w:color w:val="00583C"/>
          <w:sz w:val="36"/>
          <w:szCs w:val="36"/>
        </w:rPr>
      </w:pPr>
      <w:r>
        <w:rPr>
          <w:color w:val="00583C"/>
          <w:sz w:val="36"/>
          <w:szCs w:val="36"/>
        </w:rPr>
        <w:t>KOMUNIUKAT PRASOWY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retekstu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retekstu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Ugoda sądowa w procesie o odszkodowanie z powództwa Fundacji Lux Veritatis przeciwko Narodowemu Funduszowi Ochrony Środowiska i Gospodarki Wodnej. 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i/>
          <w:i/>
        </w:rPr>
      </w:pPr>
      <w:r>
        <w:rPr>
          <w:i/>
        </w:rPr>
        <w:br/>
      </w:r>
    </w:p>
    <w:p>
      <w:pPr>
        <w:pStyle w:val="Nagwek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Przed Sądem Okręgowym III Wydział Cywilny w Warszawie w poniedziałek 22 lutego 2016 r. odbyła się rozprawa w sprawie o odszkodowanie z powództwa Fundacji Lux Veritatis przeciwko Narodowemu Funduszowi Ochrony Środowiska i Gospodarki Wodnej.. Pełnomocnicy procesowi stron podtrzymali stanowisko w kwestii złożonego projektu ugody sądowej. Dokument ten został odczytany i podpisany. Następnie sąd poinformował, że pomiędzy stronami została zawarta ugoda sądowa na łączną kwotę 26.490.000,00 złotych. </w:t>
      </w:r>
    </w:p>
    <w:p>
      <w:pPr>
        <w:pStyle w:val="Nagwek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agwek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ustnym uzasadnieniu sąd stwierdził, że w jego ocenie nie ma podstaw do niezatwierdzenia wspomnianej ugody sądowej. Dopuszczalność jej zawarcia sąd zbadał pod kątem jej zgodności z prawem oraz zasadami współżycia społecznego, a także sprawdzając, czy nie zmierza ona do obejścia prawa. Nie zostały znalezione żadne negatywne przesłanki, które uniemożliwiałyby zawarcie ugody.   </w:t>
      </w:r>
    </w:p>
    <w:p>
      <w:pPr>
        <w:pStyle w:val="Nagwek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agwek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Sąd uzasadniając swoje postanowienie podkreślił między innymi, że: </w:t>
      </w:r>
    </w:p>
    <w:p>
      <w:pPr>
        <w:pStyle w:val="Nagwek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agwek1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Wypowiedzenie w 2008 roku umowy dotacji przez Narodowy Fundusz Ochrony Środowiska i Gospodarki Wodnej </w:t>
      </w:r>
      <w:r>
        <w:rPr>
          <w:rFonts w:ascii="Calibri" w:hAnsi="Calibri"/>
          <w:b/>
          <w:sz w:val="22"/>
          <w:szCs w:val="22"/>
        </w:rPr>
        <w:t>nie miało uzasadnienia merytorycznego</w:t>
      </w:r>
      <w:r>
        <w:rPr>
          <w:rFonts w:ascii="Calibri" w:hAnsi="Calibri"/>
          <w:sz w:val="22"/>
          <w:szCs w:val="22"/>
        </w:rPr>
        <w:t xml:space="preserve">; </w:t>
      </w:r>
    </w:p>
    <w:p>
      <w:pPr>
        <w:pStyle w:val="Nagwek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agwek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agwek1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Dostępne doniesienia medialne z tamtego okresu wskazują, że odebranie Fundacji Lux Veritatis wcześniej przyznanej dotacji </w:t>
      </w:r>
      <w:r>
        <w:rPr>
          <w:rFonts w:ascii="Calibri" w:hAnsi="Calibri"/>
          <w:b/>
          <w:sz w:val="22"/>
          <w:szCs w:val="22"/>
        </w:rPr>
        <w:t>miało charakter pozamerytoryczny</w:t>
      </w:r>
      <w:r>
        <w:rPr>
          <w:rFonts w:ascii="Calibri" w:hAnsi="Calibri"/>
          <w:sz w:val="22"/>
          <w:szCs w:val="22"/>
        </w:rPr>
        <w:t xml:space="preserve">;   </w:t>
      </w:r>
    </w:p>
    <w:p>
      <w:pPr>
        <w:pStyle w:val="Normal"/>
        <w:rPr>
          <w:lang w:eastAsia="pl-PL"/>
        </w:rPr>
      </w:pPr>
      <w:r>
        <w:rPr>
          <w:lang w:eastAsia="pl-PL"/>
        </w:rPr>
      </w:r>
    </w:p>
    <w:p>
      <w:pPr>
        <w:pStyle w:val="ListParagraph"/>
        <w:numPr>
          <w:ilvl w:val="0"/>
          <w:numId w:val="1"/>
        </w:numPr>
        <w:rPr>
          <w:lang w:eastAsia="pl-PL"/>
        </w:rPr>
      </w:pPr>
      <w:r>
        <w:rPr>
          <w:lang w:eastAsia="pl-PL"/>
        </w:rPr>
        <w:t xml:space="preserve">Fundacja Lux Veritatis </w:t>
      </w:r>
      <w:r>
        <w:rPr>
          <w:b/>
          <w:lang w:eastAsia="pl-PL"/>
        </w:rPr>
        <w:t>osiągnęła efekt ekologiczny</w:t>
      </w:r>
      <w:r>
        <w:rPr>
          <w:lang w:eastAsia="pl-PL"/>
        </w:rPr>
        <w:t xml:space="preserve"> zakładany w umowie oraz aneksie do tej umowy;  </w:t>
      </w:r>
    </w:p>
    <w:p>
      <w:pPr>
        <w:pStyle w:val="Normal"/>
        <w:rPr>
          <w:lang w:eastAsia="pl-PL"/>
        </w:rPr>
      </w:pPr>
      <w:r>
        <w:rPr>
          <w:lang w:eastAsia="pl-PL"/>
        </w:rPr>
      </w:r>
    </w:p>
    <w:p>
      <w:pPr>
        <w:pStyle w:val="ListParagraph"/>
        <w:numPr>
          <w:ilvl w:val="0"/>
          <w:numId w:val="1"/>
        </w:numPr>
        <w:rPr>
          <w:lang w:eastAsia="pl-PL"/>
        </w:rPr>
      </w:pPr>
      <w:bookmarkStart w:id="0" w:name="_GoBack"/>
      <w:bookmarkEnd w:id="0"/>
      <w:r>
        <w:rPr>
          <w:lang w:eastAsia="pl-PL"/>
        </w:rPr>
        <w:t xml:space="preserve">W przypadku wyrokowania (a nie zawarcia ugody sądowej) </w:t>
      </w:r>
      <w:r>
        <w:rPr>
          <w:b/>
          <w:lang w:eastAsia="pl-PL"/>
        </w:rPr>
        <w:t>zasądzona kwota wahałaby się w granicach 40 mln złotych</w:t>
      </w:r>
      <w:r>
        <w:rPr>
          <w:lang w:eastAsia="pl-PL"/>
        </w:rPr>
        <w:t xml:space="preserve">. Dzienne odsetki w tej sprawie wynoszą bowiem około 3 tys. złotych. </w:t>
      </w:r>
    </w:p>
    <w:p>
      <w:pPr>
        <w:pStyle w:val="ListParagraph"/>
        <w:rPr>
          <w:lang w:eastAsia="pl-PL"/>
        </w:rPr>
      </w:pPr>
      <w:r>
        <w:rPr>
          <w:lang w:eastAsia="pl-PL"/>
        </w:rPr>
      </w:r>
    </w:p>
    <w:p>
      <w:pPr>
        <w:pStyle w:val="Nagwek1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985" w:right="991" w:header="0" w:top="993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left" w:pos="5994" w:leader="none"/>
      </w:tabs>
      <w:rPr>
        <w:color w:val="00583C"/>
        <w:sz w:val="18"/>
        <w:szCs w:val="18"/>
      </w:rPr>
    </w:pPr>
    <w:r>
      <w:rPr>
        <w:color w:val="00583C"/>
        <w:sz w:val="18"/>
        <w:szCs w:val="18"/>
      </w:rPr>
      <w:t>ul. Konstruktorska 3A, 02-673 Warszawa</w:t>
    </w:r>
  </w:p>
  <w:p>
    <w:pPr>
      <w:pStyle w:val="Stopka"/>
      <w:tabs>
        <w:tab w:val="left" w:pos="5994" w:leader="none"/>
      </w:tabs>
      <w:rPr>
        <w:color w:val="00583C"/>
        <w:sz w:val="18"/>
        <w:szCs w:val="18"/>
      </w:rPr>
    </w:pPr>
    <w:r>
      <w:rPr>
        <w:color w:val="00583C"/>
        <w:sz w:val="18"/>
        <w:szCs w:val="18"/>
      </w:rPr>
      <w:t>tel.: (22) 45 90 000, fax: (22) 45 90 001,</w:t>
    </w:r>
  </w:p>
  <w:p>
    <w:pPr>
      <w:pStyle w:val="Stopka"/>
      <w:tabs>
        <w:tab w:val="left" w:pos="5994" w:leader="none"/>
      </w:tabs>
      <w:rPr>
        <w:color w:val="00583C"/>
        <w:sz w:val="18"/>
        <w:szCs w:val="18"/>
      </w:rPr>
    </w:pPr>
    <w:r>
      <w:rPr>
        <w:color w:val="00583C"/>
        <w:sz w:val="18"/>
        <w:szCs w:val="18"/>
      </w:rPr>
      <w:t>fundusz@nfosigw.gov.pl, www.nfosigw.gov.pl</w:t>
    </w:r>
  </w:p>
  <w:p>
    <w:pPr>
      <w:pStyle w:val="Stopka"/>
      <w:tabs>
        <w:tab w:val="left" w:pos="5994" w:leader="none"/>
      </w:tabs>
      <w:rPr>
        <w:color w:val="00583C"/>
        <w:sz w:val="18"/>
        <w:szCs w:val="18"/>
      </w:rPr>
    </w:pPr>
    <w:r>
      <w:rPr>
        <w:color w:val="00583C"/>
        <w:sz w:val="18"/>
        <w:szCs w:val="18"/>
      </w:rPr>
      <w:t>NIP: 522 00 18 559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800b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ormal"/>
    <w:link w:val="Nagwek1Znak"/>
    <w:qFormat/>
    <w:rsid w:val="00647618"/>
    <w:pPr>
      <w:keepNext/>
      <w:spacing w:lineRule="auto" w:line="240" w:before="0" w:after="0"/>
      <w:outlineLvl w:val="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e37ed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a3c6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a3c67"/>
    <w:rPr/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8a1b0c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Nagwek1Znak" w:customStyle="1">
    <w:name w:val="Nagłówek 1 Znak"/>
    <w:basedOn w:val="DefaultParagraphFont"/>
    <w:link w:val="Nagwek1"/>
    <w:qFormat/>
    <w:rsid w:val="00647618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77322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77322e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link w:val="TekstpodstawowyZnak"/>
    <w:semiHidden/>
    <w:unhideWhenUsed/>
    <w:rsid w:val="008a1b0c"/>
    <w:pPr>
      <w:spacing w:lineRule="auto" w:line="240" w:before="0" w:after="0"/>
    </w:pPr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e37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Główka"/>
    <w:basedOn w:val="Normal"/>
    <w:link w:val="NagwekZnak"/>
    <w:uiPriority w:val="99"/>
    <w:unhideWhenUsed/>
    <w:rsid w:val="004a3c6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4a3c6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96d69"/>
    <w:pPr>
      <w:spacing w:lineRule="auto" w:line="254"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77322e"/>
    <w:pPr>
      <w:spacing w:lineRule="auto" w:line="240" w:before="0" w:after="0"/>
    </w:pPr>
    <w:rPr>
      <w:sz w:val="20"/>
      <w:szCs w:val="20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4452A-D8F8-492C-BE1C-A2195645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LibreOffice/5.0.2.2$Windows_X86_64 LibreOffice_project/37b43f919e4de5eeaca9b9755ed688758a8251fe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2016-02-15T14:36:00Z</dcterms:created>
  <dc:creator>mpietras</dc:creator>
  <dc:language>pl-PL</dc:language>
  <cp:lastModifiedBy>Sławomir Kmiecik</cp:lastModifiedBy>
  <cp:lastPrinted>2016-02-22T14:14:00Z</cp:lastPrinted>
  <dcterms:modified xsi:type="dcterms:W3CDTF">2016-02-22T14:32:00Z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