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7239"/>
        <w:gridCol w:w="1100"/>
      </w:tblGrid>
      <w:tr w:rsidR="00A525B5" w:rsidRPr="00B20BDD" w:rsidTr="00B20BDD">
        <w:tc>
          <w:tcPr>
            <w:tcW w:w="949" w:type="dxa"/>
          </w:tcPr>
          <w:p w:rsidR="00A525B5" w:rsidRPr="00B20BDD" w:rsidRDefault="00A525B5" w:rsidP="00A525B5">
            <w:pPr>
              <w:jc w:val="center"/>
              <w:rPr>
                <w:rFonts w:ascii="Times New Roman" w:hAnsi="Times New Roman" w:cs="Times New Roman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Numer zadania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jc w:val="center"/>
              <w:rPr>
                <w:rFonts w:ascii="Times New Roman" w:hAnsi="Times New Roman" w:cs="Times New Roman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Poprawna odpowiedź i zasady przyznawania punktów</w:t>
            </w:r>
          </w:p>
        </w:tc>
        <w:tc>
          <w:tcPr>
            <w:tcW w:w="1100" w:type="dxa"/>
          </w:tcPr>
          <w:p w:rsidR="00A525B5" w:rsidRPr="00B20BDD" w:rsidRDefault="00A525B5" w:rsidP="00A525B5">
            <w:pPr>
              <w:jc w:val="center"/>
              <w:rPr>
                <w:rFonts w:ascii="Times New Roman" w:hAnsi="Times New Roman" w:cs="Times New Roman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Liczba punktów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stanowione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zrzeszeniowe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naturalne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zrzeszeniowe</w:t>
            </w:r>
          </w:p>
          <w:p w:rsidR="001157FD" w:rsidRP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odpowiedzi </w:t>
            </w:r>
          </w:p>
          <w:p w:rsidR="001157FD" w:rsidRP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odpowiedzi </w:t>
            </w:r>
          </w:p>
          <w:p w:rsidR="001157FD" w:rsidRP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A525B5" w:rsidRP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fałsz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prawda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fałsz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prawda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czterech poprawnych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39" w:type="dxa"/>
          </w:tcPr>
          <w:p w:rsidR="00B20BDD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Chiny, Francja, R</w:t>
            </w:r>
            <w:r w:rsidR="00B20BDD"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osja, Stany Zjednoczone, Wielka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Brytania </w:t>
            </w:r>
          </w:p>
          <w:p w:rsidR="00B20BDD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5 pkt - poprawne wymienienie pięciu stałych członków ONZ </w:t>
            </w:r>
          </w:p>
          <w:p w:rsidR="00B20BDD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 pkt - poprawne wymien</w:t>
            </w:r>
            <w:r w:rsidR="0011718C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ienie czterech stałych członków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ONZ </w:t>
            </w:r>
          </w:p>
          <w:p w:rsidR="00B20BDD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poprawne wymienienie trzech stałych członków ONZ </w:t>
            </w:r>
          </w:p>
          <w:p w:rsidR="00B20BDD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poprawne wymienienie dwóch stałych członków ONZ </w:t>
            </w:r>
          </w:p>
          <w:p w:rsidR="00B20BDD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poprawne wymienienie jednego stałego członka ONZ </w:t>
            </w:r>
          </w:p>
          <w:p w:rsidR="00A525B5" w:rsidRPr="00B20BDD" w:rsidRDefault="00A525B5" w:rsidP="00B20BDD">
            <w:pPr>
              <w:pStyle w:val="Style8"/>
              <w:widowControl/>
              <w:spacing w:line="211" w:lineRule="exact"/>
              <w:ind w:left="5" w:right="149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niepoprawne wymienienie wszystkich stałych członków ONZ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0-5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Przykładowa odpowiedź:</w:t>
            </w:r>
          </w:p>
          <w:p w:rsidR="00A525B5" w:rsidRPr="00B20BDD" w:rsidRDefault="00A525B5" w:rsidP="00B20BDD">
            <w:pPr>
              <w:pStyle w:val="Style8"/>
              <w:widowControl/>
              <w:spacing w:line="216" w:lineRule="exact"/>
              <w:ind w:right="24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Strajk włoski to strajk, w czasie którego pracownicy wykonują swoje obowiązki mało wydajnie, w sposób skrajnie drobiazgowy, aby utrudnić</w:t>
            </w:r>
            <w:r w:rsid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funkcjonowanie zakładu/insty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tucji.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poprawnego opisu lub definicji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niepoprawnego opisu lub definicji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równości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bezpośredniości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powszechności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tajności głosowania</w:t>
            </w:r>
          </w:p>
          <w:p w:rsid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odpowiedzi </w:t>
            </w:r>
          </w:p>
          <w:p w:rsid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odpowiedzi </w:t>
            </w:r>
          </w:p>
          <w:p w:rsid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A525B5" w:rsidRP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B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C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D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 pkt - podanie trzech poprawnych przyporządkowań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podanie dwóch poprawnych przyporządkowań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jednego poprawnego przyporządkowania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przyporządkowań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0-3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c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c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d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a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odpowiedzi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odpowiedzi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A525B5" w:rsidRPr="00B20BDD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8.</w:t>
            </w: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3D36CF" w:rsidRDefault="00E3109B" w:rsidP="00B20BDD">
            <w:pPr>
              <w:pStyle w:val="Style8"/>
              <w:widowControl/>
              <w:spacing w:line="211" w:lineRule="exact"/>
              <w:ind w:left="10" w:hanging="1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Niemiecka Republika Demokratyczna (Niemcy), C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zechosłowacka Republika Socjali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styczna (Czechosłowacja), Związek Socjalistycznych Republik Radzieckich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left="10" w:hanging="1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poprawne wymienienie wszystkich państw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left="10" w:hanging="1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niepoprawne wymienienie państw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0-2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240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8"/>
              <w:spacing w:line="211" w:lineRule="exact"/>
              <w:ind w:right="240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3D36CF" w:rsidRDefault="00E3109B" w:rsidP="00B20BDD">
            <w:pPr>
              <w:pStyle w:val="Style8"/>
              <w:widowControl/>
              <w:spacing w:line="211" w:lineRule="exact"/>
              <w:ind w:right="240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B. Republika Federalna Niemiec (Niemcy), Republika Czeska (Czechy),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Republika Sło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softHyphen/>
              <w:t xml:space="preserve">wacka (Słowacja), Ukraina, Republika Białorusi (Białoruś), Republika Litewska (Litwa), Federacja Rosyjska (Rosja)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240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podanie poprawnej odpowiedzi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240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240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państwo unitarne/jednolite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państwo złożone/federacja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półprezydencki/prezydencko-parlamentarny/</w:t>
            </w:r>
            <w:proofErr w:type="spellStart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semiprezydencki</w:t>
            </w:r>
            <w:proofErr w:type="spellEnd"/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88"/>
              </w:tabs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monarchia</w:t>
            </w:r>
          </w:p>
          <w:p w:rsidR="003D36CF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odpowiedzi </w:t>
            </w:r>
          </w:p>
          <w:p w:rsidR="003D36CF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odpowiedzi </w:t>
            </w:r>
          </w:p>
          <w:p w:rsidR="003D36CF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A525B5" w:rsidRPr="00B20BDD" w:rsidRDefault="00A525B5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Platforma Obywatelska; Donald Tusk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poprawnej pełnej nazwy partii oraz imienia i nazwiska jej lidera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podanie poprawnej pełnej nazwy partii lub imienia i nazwiska jej lidera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0-8</w:t>
            </w: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A525B5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 Prawo i Sprawiedliwość; Jarosław Kaczyński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poprawnej pełnej nazwy partii oraz imienia i nazwiska jej lidera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podanie poprawnej pełnej nazwy partii lub imienia i nazwiska jej lidera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A525B5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 Polskie Stronnictwo Ludowe; Waldemar Pawlak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poprawnej pełnej nazwy partii oraz imienia i nazwiska jej lidera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podanie poprawnej pełnej nazwy partii lub imienia i nazwiska jej lidera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A525B5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 Sojusz Lewicy Demokratycznej; Leszek Miller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poprawnej pełnej nazwy partii oraz imienia i nazwiska jej lidera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podanie poprawnej pełnej nazwy partii lub imienia i nazwiska jej lidera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62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11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sądy rejonowe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wojskowe sądy okręgowe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wojewódz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k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ie sądy administracyjne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right="869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odpowiedzi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right="869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A525B5" w:rsidRPr="00B20BDD" w:rsidRDefault="00A525B5" w:rsidP="00B20BDD">
            <w:pPr>
              <w:pStyle w:val="Style8"/>
              <w:widowControl/>
              <w:spacing w:line="216" w:lineRule="exact"/>
              <w:ind w:right="869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0-3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UNHCR - Wysoki Komisarz Organizacji Narodów Zjednoczonych (NZ) ds. Uchodźców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(Urząd Wysokiego Komisarza Narodów Zjednoczonych (NZ) ds. Uchodźców)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MKCK - Międzynarodowy Komitet Czerwonego Krzyża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KOR - Komitet Obrony Robotników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ROPCiO</w:t>
            </w:r>
            <w:proofErr w:type="spellEnd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- Ruch Obrony Praw Człowieka i Obywatela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 pkt - podanie czterech poprawnych pełnych nazw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 pkt - podanie trzech poprawnych pełnych nazw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podanie dwóch poprawnych pełnych nazw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pełnej nazwy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pełnych nazw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11"/>
              <w:widowControl/>
              <w:tabs>
                <w:tab w:val="left" w:pos="28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prawem naturalnym/natury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prawo pozytywne/stanowione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norma prawna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przepisem prawnym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odpowiedzi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odpowiedzi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A525B5" w:rsidRPr="00B20BDD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1 pkt - podanie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0-1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3 (Zgromadzenie Parlamentarne)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2 (Rada Bezpieczeństwa)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4 (Komitet Regionów)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1 (Rada Północnoatlantycka)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przyporządkowań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przyporządkowań </w:t>
            </w:r>
          </w:p>
          <w:p w:rsidR="003D36CF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przyporządkowań </w:t>
            </w:r>
          </w:p>
          <w:p w:rsidR="00A525B5" w:rsidRPr="00B20BDD" w:rsidRDefault="00A525B5" w:rsidP="00B20BDD">
            <w:pPr>
              <w:pStyle w:val="Style8"/>
              <w:widowControl/>
              <w:spacing w:line="216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jednego poprawnego przyporządkowania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przyporządkowań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Frakcja Czerwonej Armii (RAF)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Czerwone Brygady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Hamas</w:t>
            </w:r>
          </w:p>
          <w:p w:rsidR="003D36CF" w:rsidRDefault="00A525B5" w:rsidP="00B20BDD">
            <w:pPr>
              <w:pStyle w:val="Style8"/>
              <w:widowControl/>
              <w:spacing w:line="211" w:lineRule="exact"/>
              <w:ind w:right="36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przyporządkowań </w:t>
            </w:r>
          </w:p>
          <w:p w:rsidR="003D36CF" w:rsidRDefault="00A525B5" w:rsidP="00B20BDD">
            <w:pPr>
              <w:pStyle w:val="Style8"/>
              <w:widowControl/>
              <w:spacing w:line="211" w:lineRule="exact"/>
              <w:ind w:right="36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przyporządkowań </w:t>
            </w:r>
          </w:p>
          <w:p w:rsidR="00A525B5" w:rsidRPr="00B20BDD" w:rsidRDefault="00A525B5" w:rsidP="00B20BDD">
            <w:pPr>
              <w:pStyle w:val="Style8"/>
              <w:widowControl/>
              <w:spacing w:line="211" w:lineRule="exact"/>
              <w:ind w:right="36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jednego poprawnego przyporządkowania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przyporządkowań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0-3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Rada Gospodarczo-społeczna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3"/>
              </w:tabs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Zgromadzenie Ogólne</w:t>
            </w:r>
          </w:p>
          <w:p w:rsidR="00A525B5" w:rsidRPr="00B20BDD" w:rsidRDefault="00A525B5" w:rsidP="00B20BDD">
            <w:pPr>
              <w:pStyle w:val="Style11"/>
              <w:widowControl/>
              <w:tabs>
                <w:tab w:val="left" w:pos="288"/>
              </w:tabs>
              <w:ind w:left="5" w:right="1363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Międzynarodowy Trybunał Sprawiedliwości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br/>
              <w:t>3 pkt - podanie trzech poprawnych nazw</w:t>
            </w:r>
          </w:p>
          <w:p w:rsidR="003D36CF" w:rsidRDefault="00A525B5" w:rsidP="00B20BDD">
            <w:pPr>
              <w:pStyle w:val="Style8"/>
              <w:widowControl/>
              <w:spacing w:line="211" w:lineRule="exact"/>
              <w:ind w:right="1363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nazw </w:t>
            </w:r>
          </w:p>
          <w:p w:rsidR="00A525B5" w:rsidRPr="00B20BDD" w:rsidRDefault="00A525B5" w:rsidP="00B20BDD">
            <w:pPr>
              <w:pStyle w:val="Style8"/>
              <w:widowControl/>
              <w:spacing w:line="211" w:lineRule="exact"/>
              <w:ind w:right="1363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nazwy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nazw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0-3</w:t>
            </w: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język kaszubski</w:t>
            </w:r>
          </w:p>
          <w:p w:rsidR="00A525B5" w:rsidRPr="00B20BDD" w:rsidRDefault="00A525B5" w:rsidP="00B20BDD">
            <w:pPr>
              <w:pStyle w:val="Style9"/>
              <w:widowControl/>
              <w:tabs>
                <w:tab w:val="left" w:pos="278"/>
              </w:tabs>
              <w:spacing w:line="216" w:lineRule="exact"/>
              <w:ind w:right="192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>Przykładowa odpowiedź: Tylko w nauczaniu język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a kaszubskiego nastąpił wyraźny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wzrost liczby szkół i liczby uczniów na wszystkich etapach kształcenia.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podanie poprawnej odpowiedzi oraz uzasadnienia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odpowiedzi, lecz brak uzasadnienia</w:t>
            </w:r>
          </w:p>
          <w:p w:rsidR="00A525B5" w:rsidRPr="00B20BDD" w:rsidRDefault="00A525B5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19.</w:t>
            </w: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w sektorze „gry i rozrywka"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0-5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ind w:right="12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 Przyzwolenie na nieograniczony i swobodny obrót dobrami kultury maleje wr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az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z wiekiem respondentów/im starszy respondent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, tym mniejsze przyzwolenie; im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młodszy respondent, tym większe przyzwolenie/wra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z z wiekiem rośnie odsetek osób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nieposiadających zdania w tej sprawie.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 Niemcy, Francja, Szwecja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 Przykładowa odpowiedź:</w:t>
            </w:r>
          </w:p>
          <w:p w:rsidR="003D36CF" w:rsidRDefault="00E3109B" w:rsidP="00B20BDD">
            <w:pPr>
              <w:pStyle w:val="Style8"/>
              <w:widowControl/>
              <w:spacing w:line="216" w:lineRule="exact"/>
              <w:ind w:right="12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Poziom piractwa w danym państwie jest tym wyższy,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im niższy jest poziom jego roz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woju cywilizacyjnego/poziom piractwa jest najniższy w krajach wysoko rozwiniętych, a najwyższy w krajach rozwijających się. </w:t>
            </w:r>
          </w:p>
          <w:p w:rsidR="003D36CF" w:rsidRDefault="00E3109B" w:rsidP="00B20BDD">
            <w:pPr>
              <w:pStyle w:val="Style8"/>
              <w:widowControl/>
              <w:spacing w:line="216" w:lineRule="exact"/>
              <w:ind w:right="12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1 pkt - podanie poprawnej odpowiedzi 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ind w:right="12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E. w bankowości internetowej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5B5" w:rsidRPr="00B20BDD" w:rsidTr="00B20BDD">
        <w:tc>
          <w:tcPr>
            <w:tcW w:w="949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7239" w:type="dxa"/>
          </w:tcPr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Amnesty</w:t>
            </w:r>
            <w:proofErr w:type="spellEnd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International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A525B5" w:rsidRPr="00B20BDD" w:rsidRDefault="00A525B5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</w:tcPr>
          <w:p w:rsidR="00A525B5" w:rsidRPr="00B20BDD" w:rsidRDefault="00A525B5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21.</w:t>
            </w: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inwigilacja - zróżnicowane czynności stosowane do śledzenia zachowań ludzi.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UWAGA! Należy uznać również inne poprawne definicje.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0-6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8"/>
              <w:widowControl/>
              <w:spacing w:line="216" w:lineRule="exact"/>
              <w:ind w:right="58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B. wymienienie dwóch z trzech obszarów: instytucje państwowe; miejsce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pracy; życie prywatne</w:t>
            </w:r>
          </w:p>
          <w:p w:rsidR="003D36CF" w:rsidRDefault="00E3109B" w:rsidP="00B20BDD">
            <w:pPr>
              <w:pStyle w:val="Style8"/>
              <w:widowControl/>
              <w:spacing w:line="216" w:lineRule="exact"/>
              <w:ind w:right="58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odpowiedzi 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ind w:right="58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jednej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C. możliwość natychmiastowego i nieograniczonego 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terytorialnie rozpowszechniania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informacji/fotografii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3D36CF" w:rsidRDefault="00E3109B" w:rsidP="00B20BDD">
            <w:pPr>
              <w:pStyle w:val="Style8"/>
              <w:widowControl/>
              <w:spacing w:line="211" w:lineRule="exact"/>
              <w:ind w:right="29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 Przykładowa odpowiedź: USA i Wielka Brytania; n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p.: ponieważ są to kraje najbar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dziej zaawansowane technologicznie/ponieważ społeczeństwo tych krajów najszybciej wdraża nowe generacje usług telefonii komórkowej. </w:t>
            </w:r>
          </w:p>
          <w:p w:rsidR="003D36CF" w:rsidRDefault="00E3109B" w:rsidP="00B20BDD">
            <w:pPr>
              <w:pStyle w:val="Style8"/>
              <w:widowControl/>
              <w:spacing w:line="211" w:lineRule="exact"/>
              <w:ind w:right="29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poprawne wskazanie państw i trafne wyjaśnienie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29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poprawne wskazanie państw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niepoprawnych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autorów i wydawców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0-4</w:t>
            </w: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 w dziedzinie prawa oraz edukacji (i świadomości społecznej)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 Ponieważ funkcjonuje przekonanie, że zasoby int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ernetu są własnością wszystkich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użytkowników/zasoby nie mają konkretnego właści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ciela, przekonanie, że piractwo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pozostanie bezkarne.</w:t>
            </w:r>
            <w:bookmarkStart w:id="0" w:name="_GoBack"/>
            <w:bookmarkEnd w:id="0"/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 Przykładowa odpowiedź: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Inaczej „ręka sprawiedliwości"; Temida - grecka bogini sprawiedliwości.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Przykładowa odpowiedź: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przekonanie o bezkarności autorów podobnych 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stron internetowych dotyczących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prezydenta Lecha Kaczyńskiego/reakcja na wcześniej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sze obraźliwe wypowiedzi pod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adresem prezydenta Lecha Kaczyńskiego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0-3</w:t>
            </w: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 Przykładowa odpowiedź: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Sprzęt został zabrany jako dowód w prowadzonym śledztwie/spr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zęt został zatrzymany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jako narzędzie popełnienia przestępstwa.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 Agencja Bezpieczeństwa Wewnętrznego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pełnej poprawnej nazwy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nazwy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24.</w:t>
            </w: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345BE0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A. Ich celem jest również zapobieganie piractwu w przyszłości.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0-6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B. prawo cywilne i prawo karne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poprawne wskazanie dwóch gałęzi prawa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poprawne wskazanie jednej gałęzi prawa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gałęzi prawa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C. Zawiadamiają prokuraturę o popełnieniu przestępstwa i składają wniosek o uj</w:t>
            </w:r>
            <w:r w:rsidR="003D36C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awnie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nie danych.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rPr>
          <w:trHeight w:val="360"/>
        </w:trPr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D. zawarcie ugody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poprawnej odpowiedzi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rPr>
          <w:trHeight w:val="703"/>
        </w:trPr>
        <w:tc>
          <w:tcPr>
            <w:tcW w:w="949" w:type="dxa"/>
            <w:vMerge/>
          </w:tcPr>
          <w:p w:rsidR="00E3109B" w:rsidRPr="00B20BDD" w:rsidRDefault="00E3109B" w:rsidP="00B20BDD">
            <w:pP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E. piosenki, fotografie, wideo i e-</w:t>
            </w:r>
            <w:proofErr w:type="spellStart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booki</w:t>
            </w:r>
            <w:proofErr w:type="spellEnd"/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czterech poprawnych kategorii dzieł</w:t>
            </w:r>
          </w:p>
          <w:p w:rsidR="00E3109B" w:rsidRPr="00B20BDD" w:rsidRDefault="00E3109B" w:rsidP="00B20BDD">
            <w:pPr>
              <w:pStyle w:val="Style5"/>
              <w:widowControl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spacing w:line="216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25.</w:t>
            </w:r>
          </w:p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  <w:p w:rsidR="00E3109B" w:rsidRPr="00B20BDD" w:rsidRDefault="00E3109B" w:rsidP="00B20BDD">
            <w:pPr>
              <w:pStyle w:val="Style5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lastRenderedPageBreak/>
              <w:t>Uczeń prawidłowo wskazuje różnice między wolnością a anarchią.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poprawne wskazanie trafnej różnicy</w:t>
            </w:r>
          </w:p>
          <w:p w:rsidR="00E3109B" w:rsidRPr="00B20BDD" w:rsidRDefault="00E3109B" w:rsidP="00B20BDD">
            <w:pPr>
              <w:pStyle w:val="Style5"/>
              <w:widowControl/>
              <w:spacing w:line="211" w:lineRule="exact"/>
              <w:jc w:val="lef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niepoprawnej odpowiedzi lub brak odpowiedzi</w:t>
            </w:r>
          </w:p>
        </w:tc>
        <w:tc>
          <w:tcPr>
            <w:tcW w:w="1100" w:type="dxa"/>
            <w:vMerge w:val="restart"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0-15</w:t>
            </w: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D05862">
            <w:pPr>
              <w:pStyle w:val="Style8"/>
              <w:widowControl/>
              <w:spacing w:line="211" w:lineRule="exact"/>
              <w:ind w:right="58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Uczeń przedstawia kwestie wolności słowa w internecie - podaje dwa argumenty za ochroną nieograniczonej wolności słowa (np. wolność słowa jest wartością najwyższą, nieograniczona wolność słowa jest </w:t>
            </w:r>
            <w:proofErr w:type="spellStart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gwaranetm</w:t>
            </w:r>
            <w:proofErr w:type="spellEnd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nieskrępowanej wymiany poglądów i </w:t>
            </w:r>
            <w:proofErr w:type="spellStart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ideii</w:t>
            </w:r>
            <w:proofErr w:type="spellEnd"/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) i dwa za koniecznością jej ograniczenia (np. należy uniemożliwić szerzenie w internecie treści związanych np. z przemocą; nal</w:t>
            </w:r>
            <w:r w:rsidR="00D0586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eży zapewnić użytkownikom inter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netu minimum ochrony przed skutkami nadużywania</w:t>
            </w:r>
            <w:r w:rsidR="00D0586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wolności słowa - np. obelgami i 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oszczerstwami).</w:t>
            </w:r>
          </w:p>
          <w:p w:rsidR="00D05862" w:rsidRDefault="00E3109B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argumentów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left="5" w:hanging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 pkt - podanie trzech poprawnych argumentów</w:t>
            </w:r>
          </w:p>
          <w:p w:rsidR="00D05862" w:rsidRDefault="00E3109B" w:rsidP="00B20BDD">
            <w:pPr>
              <w:pStyle w:val="Style9"/>
              <w:widowControl/>
              <w:tabs>
                <w:tab w:val="left" w:pos="178"/>
              </w:tabs>
              <w:spacing w:line="211" w:lineRule="exact"/>
              <w:ind w:right="58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ab/>
              <w:t xml:space="preserve">pkt - podanie dwóch poprawnych argumentów </w:t>
            </w:r>
          </w:p>
          <w:p w:rsidR="00E3109B" w:rsidRPr="00B20BDD" w:rsidRDefault="00E3109B" w:rsidP="00B20BDD">
            <w:pPr>
              <w:pStyle w:val="Style9"/>
              <w:widowControl/>
              <w:tabs>
                <w:tab w:val="left" w:pos="178"/>
              </w:tabs>
              <w:spacing w:line="211" w:lineRule="exact"/>
              <w:ind w:right="58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jednego poprawnego argumentu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argumentów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833F9A" w:rsidRDefault="00E3109B" w:rsidP="00B20BDD">
            <w:pPr>
              <w:pStyle w:val="Style8"/>
              <w:widowControl/>
              <w:spacing w:line="211" w:lineRule="exact"/>
              <w:ind w:right="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Uczeń omawia kwestię ochrony praw autorskich i własności intelektualnej - podaje dwa argumenty za wzmożoną kontrolą internetu pod tym kątem (np. nielegalny obrót dziełami objętymi prawami autorskimi skutkuje ogr</w:t>
            </w:r>
            <w:r w:rsidR="00D0586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omnymi stratami twórców i produ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centów; straty producentów i twórców mogą przyczyn</w:t>
            </w:r>
            <w:r w:rsidR="00D0586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ić się do zaniechania działalno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ści twórczej i tym samym stagnacji w dziedzinach działalności związanych z szeroko rozumianą twórczością; nielegalne rozpowszechnianie cudzej własności intelektualnej jest niezgodne z normami prawnymi i moralnymi, a także religijnymi) i dwa argumenty przeciw takiej kontroli (np. darmowy i łatwy dostęp </w:t>
            </w:r>
            <w:r w:rsidR="00833F9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do dóbr intelektualnych przyczy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nia się do szybszego postępu; darmowy i łatwy dostęp do różnych dzieł zapobiega nadmiernemu i nieuzasadnionemu bogaceniu się producentów). </w:t>
            </w:r>
          </w:p>
          <w:p w:rsidR="00833F9A" w:rsidRDefault="00E3109B" w:rsidP="00B20BDD">
            <w:pPr>
              <w:pStyle w:val="Style8"/>
              <w:widowControl/>
              <w:spacing w:line="211" w:lineRule="exact"/>
              <w:ind w:right="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4 pkt - podanie czterech poprawnych argumentów </w:t>
            </w:r>
          </w:p>
          <w:p w:rsidR="00833F9A" w:rsidRDefault="00E3109B" w:rsidP="00B20BDD">
            <w:pPr>
              <w:pStyle w:val="Style8"/>
              <w:widowControl/>
              <w:spacing w:line="211" w:lineRule="exact"/>
              <w:ind w:right="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3 pkt - podanie trzech poprawnych argumentów </w:t>
            </w:r>
          </w:p>
          <w:p w:rsidR="00833F9A" w:rsidRDefault="00E3109B" w:rsidP="00B20BDD">
            <w:pPr>
              <w:pStyle w:val="Style8"/>
              <w:widowControl/>
              <w:spacing w:line="211" w:lineRule="exact"/>
              <w:ind w:right="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2 pkt - podanie dwóch poprawnych argumentów 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5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podanie jednego poprawnego argumentu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podanie wszystkich niepoprawnych argumentów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3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Uczeń zajmuje stanowisko odnośnie do wolności słowa i ochrony praw autorskich oraz uzasadnia je.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3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zajęcie stanowiska odnośnie do wolności słowa i ochrony praw autorskich oraz jego uzasadnienie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34" w:firstLine="1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zajęcie stanowiska odnośnie do wolności słowa i ochrony praw autorskich oraz brak jego uzasadnienia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brak stanowiska oraz jego uzasadnienia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8"/>
              <w:widowControl/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Wykorzystanie materiałów źródłowych.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poprawne odniesienie się do dwóch kategorii źródeł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poprawne odniesienie się do jednej kategorii źródeł</w:t>
            </w:r>
          </w:p>
          <w:p w:rsidR="00E3109B" w:rsidRPr="00B20BDD" w:rsidRDefault="00E3109B" w:rsidP="00B20BDD">
            <w:pPr>
              <w:pStyle w:val="Style8"/>
              <w:widowControl/>
              <w:spacing w:line="211" w:lineRule="exact"/>
              <w:ind w:right="3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niepoprawne odniesienie się do materiałów źródłowych lub brak odpowiedzi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09B" w:rsidRPr="00B20BDD" w:rsidTr="00B20BDD">
        <w:trPr>
          <w:trHeight w:val="1195"/>
        </w:trPr>
        <w:tc>
          <w:tcPr>
            <w:tcW w:w="949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9" w:type="dxa"/>
          </w:tcPr>
          <w:p w:rsidR="00E3109B" w:rsidRPr="00B20BDD" w:rsidRDefault="00E3109B" w:rsidP="00B20BDD">
            <w:pPr>
              <w:pStyle w:val="Style8"/>
              <w:widowControl/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Uczeń pisze pracę zgodną z poleceniem - artykuł prasowy.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ind w:right="134" w:firstLine="5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 pkt - praca napisana językiem poprawnym, z l</w:t>
            </w:r>
            <w:r w:rsidR="00833F9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ogicznym wywodem oraz zastosowa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nie poprawnej formy wypowiedzi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ind w:right="134" w:firstLine="1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 pkt - nieliczne błędy językowe lub logiczne oraz zastosowanie poprawnej formy wypowiedzi</w:t>
            </w:r>
          </w:p>
          <w:p w:rsidR="00E3109B" w:rsidRPr="00B20BDD" w:rsidRDefault="00E3109B" w:rsidP="00B20BDD">
            <w:pPr>
              <w:pStyle w:val="Style8"/>
              <w:widowControl/>
              <w:spacing w:line="216" w:lineRule="exact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 pkt - liczne błędy językowe i logiczne lub zasto</w:t>
            </w:r>
            <w:r w:rsidR="00833F9A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sowanie niepoprawnej formy wypo</w:t>
            </w:r>
            <w:r w:rsidRPr="00B20BD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wiedzi</w:t>
            </w:r>
          </w:p>
        </w:tc>
        <w:tc>
          <w:tcPr>
            <w:tcW w:w="1100" w:type="dxa"/>
            <w:vMerge/>
          </w:tcPr>
          <w:p w:rsidR="00E3109B" w:rsidRPr="00B20BDD" w:rsidRDefault="00E3109B" w:rsidP="00B20BDD">
            <w:pPr>
              <w:pStyle w:val="Style5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27B6" w:rsidRPr="00B20BDD" w:rsidRDefault="00FE27B6">
      <w:pPr>
        <w:rPr>
          <w:rFonts w:ascii="Times New Roman" w:hAnsi="Times New Roman" w:cs="Times New Roman"/>
        </w:rPr>
      </w:pPr>
    </w:p>
    <w:sectPr w:rsidR="00FE27B6" w:rsidRPr="00B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8C" w:rsidRDefault="0011718C" w:rsidP="001877DE">
      <w:pPr>
        <w:spacing w:after="0" w:line="240" w:lineRule="auto"/>
      </w:pPr>
      <w:r>
        <w:separator/>
      </w:r>
    </w:p>
  </w:endnote>
  <w:endnote w:type="continuationSeparator" w:id="0">
    <w:p w:rsidR="0011718C" w:rsidRDefault="0011718C" w:rsidP="0018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8C" w:rsidRDefault="0011718C" w:rsidP="001877DE">
      <w:pPr>
        <w:spacing w:after="0" w:line="240" w:lineRule="auto"/>
      </w:pPr>
      <w:r>
        <w:separator/>
      </w:r>
    </w:p>
  </w:footnote>
  <w:footnote w:type="continuationSeparator" w:id="0">
    <w:p w:rsidR="0011718C" w:rsidRDefault="0011718C" w:rsidP="0018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5"/>
    <w:rsid w:val="00053B0F"/>
    <w:rsid w:val="00094D97"/>
    <w:rsid w:val="000D62CA"/>
    <w:rsid w:val="000E63A2"/>
    <w:rsid w:val="001157FD"/>
    <w:rsid w:val="0011718C"/>
    <w:rsid w:val="0014280B"/>
    <w:rsid w:val="00163314"/>
    <w:rsid w:val="001877DE"/>
    <w:rsid w:val="002375CA"/>
    <w:rsid w:val="00345BE0"/>
    <w:rsid w:val="00371828"/>
    <w:rsid w:val="00373474"/>
    <w:rsid w:val="003D36CF"/>
    <w:rsid w:val="00423438"/>
    <w:rsid w:val="004239AE"/>
    <w:rsid w:val="00426E1C"/>
    <w:rsid w:val="004322C7"/>
    <w:rsid w:val="004730DE"/>
    <w:rsid w:val="004A4301"/>
    <w:rsid w:val="004B165E"/>
    <w:rsid w:val="00521A35"/>
    <w:rsid w:val="00536161"/>
    <w:rsid w:val="005B5B7D"/>
    <w:rsid w:val="005C4452"/>
    <w:rsid w:val="005D2D6D"/>
    <w:rsid w:val="005F263E"/>
    <w:rsid w:val="0069086C"/>
    <w:rsid w:val="006F2FB0"/>
    <w:rsid w:val="0077192B"/>
    <w:rsid w:val="00833F9A"/>
    <w:rsid w:val="008D2230"/>
    <w:rsid w:val="009752C6"/>
    <w:rsid w:val="009F4B05"/>
    <w:rsid w:val="00A20AEA"/>
    <w:rsid w:val="00A525B5"/>
    <w:rsid w:val="00B20BDD"/>
    <w:rsid w:val="00C5383E"/>
    <w:rsid w:val="00C57D36"/>
    <w:rsid w:val="00C62885"/>
    <w:rsid w:val="00C90D52"/>
    <w:rsid w:val="00CE1C7E"/>
    <w:rsid w:val="00D05862"/>
    <w:rsid w:val="00D52314"/>
    <w:rsid w:val="00E3109B"/>
    <w:rsid w:val="00EB7513"/>
    <w:rsid w:val="00F6755C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Domylnaczcionkaakapitu"/>
    <w:uiPriority w:val="99"/>
    <w:rsid w:val="00A525B5"/>
    <w:rPr>
      <w:rFonts w:ascii="Franklin Gothic Medium" w:hAnsi="Franklin Gothic Medium" w:cs="Franklin Gothic Medium"/>
      <w:sz w:val="18"/>
      <w:szCs w:val="18"/>
    </w:rPr>
  </w:style>
  <w:style w:type="paragraph" w:customStyle="1" w:styleId="Style5">
    <w:name w:val="Style5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211" w:lineRule="exac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DE"/>
  </w:style>
  <w:style w:type="paragraph" w:styleId="Stopka">
    <w:name w:val="footer"/>
    <w:basedOn w:val="Normalny"/>
    <w:link w:val="StopkaZnak"/>
    <w:uiPriority w:val="99"/>
    <w:unhideWhenUsed/>
    <w:rsid w:val="0018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DE"/>
  </w:style>
  <w:style w:type="character" w:customStyle="1" w:styleId="FontStyle18">
    <w:name w:val="Font Style18"/>
    <w:basedOn w:val="Domylnaczcionkaakapitu"/>
    <w:uiPriority w:val="99"/>
    <w:rsid w:val="001877DE"/>
    <w:rPr>
      <w:rFonts w:ascii="Franklin Gothic Medium" w:hAnsi="Franklin Gothic Medium" w:cs="Franklin Gothic Mediu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Domylnaczcionkaakapitu"/>
    <w:uiPriority w:val="99"/>
    <w:rsid w:val="00A525B5"/>
    <w:rPr>
      <w:rFonts w:ascii="Franklin Gothic Medium" w:hAnsi="Franklin Gothic Medium" w:cs="Franklin Gothic Medium"/>
      <w:sz w:val="18"/>
      <w:szCs w:val="18"/>
    </w:rPr>
  </w:style>
  <w:style w:type="paragraph" w:customStyle="1" w:styleId="Style5">
    <w:name w:val="Style5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525B5"/>
    <w:pPr>
      <w:widowControl w:val="0"/>
      <w:autoSpaceDE w:val="0"/>
      <w:autoSpaceDN w:val="0"/>
      <w:adjustRightInd w:val="0"/>
      <w:spacing w:after="0" w:line="211" w:lineRule="exact"/>
    </w:pPr>
    <w:rPr>
      <w:rFonts w:ascii="Franklin Gothic Medium" w:eastAsiaTheme="minorEastAsia" w:hAnsi="Franklin Gothic Medium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DE"/>
  </w:style>
  <w:style w:type="paragraph" w:styleId="Stopka">
    <w:name w:val="footer"/>
    <w:basedOn w:val="Normalny"/>
    <w:link w:val="StopkaZnak"/>
    <w:uiPriority w:val="99"/>
    <w:unhideWhenUsed/>
    <w:rsid w:val="0018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DE"/>
  </w:style>
  <w:style w:type="character" w:customStyle="1" w:styleId="FontStyle18">
    <w:name w:val="Font Style18"/>
    <w:basedOn w:val="Domylnaczcionkaakapitu"/>
    <w:uiPriority w:val="99"/>
    <w:rsid w:val="001877DE"/>
    <w:rPr>
      <w:rFonts w:ascii="Franklin Gothic Medium" w:hAnsi="Franklin Gothic Medium" w:cs="Franklin Gothic Mediu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KAWIAK</dc:creator>
  <cp:lastModifiedBy>MONIKA KAWIAK</cp:lastModifiedBy>
  <cp:revision>11</cp:revision>
  <dcterms:created xsi:type="dcterms:W3CDTF">2012-11-06T12:46:00Z</dcterms:created>
  <dcterms:modified xsi:type="dcterms:W3CDTF">2012-11-07T08:50:00Z</dcterms:modified>
</cp:coreProperties>
</file>